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0E9" w:rsidRPr="00E67973" w:rsidRDefault="002F30E9" w:rsidP="002F30E9">
      <w:pPr>
        <w:pStyle w:val="Heading1"/>
        <w:numPr>
          <w:ilvl w:val="0"/>
          <w:numId w:val="0"/>
        </w:numPr>
        <w:rPr>
          <w:rFonts w:cs="Arial"/>
          <w:smallCaps/>
          <w:sz w:val="22"/>
          <w:szCs w:val="22"/>
        </w:rPr>
      </w:pPr>
      <w:bookmarkStart w:id="0" w:name="_Toc41900780"/>
      <w:bookmarkStart w:id="1" w:name="_Toc41915493"/>
      <w:bookmarkStart w:id="2" w:name="_Toc41915784"/>
      <w:bookmarkStart w:id="3" w:name="_Toc41922314"/>
      <w:bookmarkStart w:id="4" w:name="_Toc42088459"/>
      <w:bookmarkStart w:id="5" w:name="_Toc51057798"/>
      <w:r w:rsidRPr="00E67973">
        <w:rPr>
          <w:rFonts w:cs="Arial"/>
          <w:smallCaps/>
          <w:sz w:val="22"/>
          <w:szCs w:val="22"/>
        </w:rPr>
        <w:t>Invitation to Bid</w:t>
      </w:r>
      <w:bookmarkEnd w:id="0"/>
      <w:bookmarkEnd w:id="1"/>
      <w:bookmarkEnd w:id="2"/>
      <w:bookmarkEnd w:id="3"/>
      <w:bookmarkEnd w:id="4"/>
      <w:bookmarkEnd w:id="5"/>
    </w:p>
    <w:p w:rsidR="002F30E9" w:rsidRPr="00E67973" w:rsidRDefault="002F30E9" w:rsidP="00595B14">
      <w:pPr>
        <w:rPr>
          <w:rFonts w:ascii="Arial" w:hAnsi="Arial" w:cs="Arial"/>
          <w:szCs w:val="22"/>
        </w:rPr>
      </w:pPr>
    </w:p>
    <w:p w:rsidR="002F30E9" w:rsidRPr="00247393" w:rsidRDefault="002F30E9" w:rsidP="00595B14">
      <w:pPr>
        <w:jc w:val="both"/>
        <w:rPr>
          <w:rFonts w:ascii="Arial" w:hAnsi="Arial" w:cs="Arial"/>
          <w:szCs w:val="22"/>
        </w:rPr>
      </w:pPr>
      <w:r w:rsidRPr="00E67973">
        <w:rPr>
          <w:rFonts w:ascii="Arial" w:hAnsi="Arial" w:cs="Arial"/>
          <w:szCs w:val="22"/>
        </w:rPr>
        <w:tab/>
      </w:r>
      <w:r w:rsidRPr="00247393">
        <w:rPr>
          <w:rFonts w:ascii="Arial" w:hAnsi="Arial" w:cs="Arial"/>
          <w:szCs w:val="22"/>
        </w:rPr>
        <w:t xml:space="preserve">Platte River Power Authority (“Platte River”) will receive </w:t>
      </w:r>
      <w:r w:rsidRPr="00247393">
        <w:rPr>
          <w:rFonts w:ascii="Arial" w:hAnsi="Arial" w:cs="Arial"/>
          <w:szCs w:val="22"/>
        </w:rPr>
        <w:t xml:space="preserve">Bid Proposals for the </w:t>
      </w:r>
      <w:r w:rsidRPr="00247393">
        <w:rPr>
          <w:rFonts w:ascii="Arial" w:hAnsi="Arial" w:cs="Arial"/>
          <w:szCs w:val="22"/>
        </w:rPr>
        <w:t xml:space="preserve">Transformer T3 Replacement – Timberline Substation </w:t>
      </w:r>
      <w:r w:rsidRPr="00247393">
        <w:rPr>
          <w:rFonts w:ascii="Arial" w:hAnsi="Arial" w:cs="Arial"/>
          <w:szCs w:val="22"/>
        </w:rPr>
        <w:t xml:space="preserve">project, Specification No. </w:t>
      </w:r>
      <w:r w:rsidRPr="00247393">
        <w:rPr>
          <w:rFonts w:ascii="Arial" w:hAnsi="Arial" w:cs="Arial"/>
          <w:szCs w:val="22"/>
        </w:rPr>
        <w:t>EO21-1826 (“Project”)</w:t>
      </w:r>
      <w:r w:rsidRPr="00247393">
        <w:rPr>
          <w:rFonts w:ascii="Arial" w:hAnsi="Arial" w:cs="Arial"/>
          <w:szCs w:val="22"/>
        </w:rPr>
        <w:t xml:space="preserve">, electronically at </w:t>
      </w:r>
      <w:hyperlink r:id="rId5" w:history="1">
        <w:r w:rsidRPr="00247393">
          <w:rPr>
            <w:rStyle w:val="Hyperlink"/>
            <w:rFonts w:ascii="Arial" w:hAnsi="Arial" w:cs="Arial"/>
            <w:szCs w:val="22"/>
          </w:rPr>
          <w:t>ContractAdmin@prpa.org</w:t>
        </w:r>
      </w:hyperlink>
      <w:r w:rsidRPr="00247393">
        <w:rPr>
          <w:rFonts w:ascii="Arial" w:hAnsi="Arial" w:cs="Arial"/>
          <w:szCs w:val="22"/>
        </w:rPr>
        <w:t xml:space="preserve">, until </w:t>
      </w:r>
      <w:r w:rsidRPr="00247393">
        <w:rPr>
          <w:rFonts w:ascii="Arial" w:hAnsi="Arial" w:cs="Arial"/>
          <w:b/>
          <w:bCs/>
          <w:szCs w:val="22"/>
        </w:rPr>
        <w:t xml:space="preserve">3:00 p.m., </w:t>
      </w:r>
      <w:r w:rsidR="00B03460" w:rsidRPr="00247393">
        <w:rPr>
          <w:rFonts w:ascii="Arial" w:hAnsi="Arial" w:cs="Arial"/>
          <w:b/>
          <w:bCs/>
          <w:szCs w:val="22"/>
        </w:rPr>
        <w:t>MST</w:t>
      </w:r>
      <w:r w:rsidRPr="00247393">
        <w:rPr>
          <w:rFonts w:ascii="Arial" w:hAnsi="Arial" w:cs="Arial"/>
          <w:b/>
          <w:bCs/>
          <w:szCs w:val="22"/>
        </w:rPr>
        <w:t xml:space="preserve">, </w:t>
      </w:r>
      <w:r w:rsidRPr="00247393">
        <w:rPr>
          <w:rFonts w:ascii="Arial" w:hAnsi="Arial" w:cs="Arial"/>
          <w:b/>
          <w:bCs/>
          <w:szCs w:val="22"/>
        </w:rPr>
        <w:t>Thursday, November 4, 2021</w:t>
      </w:r>
      <w:r w:rsidRPr="00247393">
        <w:rPr>
          <w:rFonts w:ascii="Arial" w:hAnsi="Arial" w:cs="Arial"/>
          <w:szCs w:val="22"/>
        </w:rPr>
        <w:t xml:space="preserve"> (Proposal Submission Deadline). </w:t>
      </w:r>
    </w:p>
    <w:p w:rsidR="002F30E9" w:rsidRPr="00247393" w:rsidRDefault="002F30E9" w:rsidP="002F30E9">
      <w:pPr>
        <w:jc w:val="both"/>
        <w:rPr>
          <w:rFonts w:ascii="Arial" w:hAnsi="Arial" w:cs="Arial"/>
          <w:szCs w:val="22"/>
        </w:rPr>
      </w:pPr>
    </w:p>
    <w:p w:rsidR="002F30E9" w:rsidRPr="00247393" w:rsidRDefault="002F30E9" w:rsidP="002F30E9">
      <w:pPr>
        <w:ind w:firstLine="720"/>
        <w:jc w:val="both"/>
        <w:rPr>
          <w:rFonts w:ascii="Arial" w:hAnsi="Arial" w:cs="Arial"/>
          <w:szCs w:val="22"/>
        </w:rPr>
      </w:pPr>
      <w:r w:rsidRPr="00247393">
        <w:rPr>
          <w:rFonts w:ascii="Arial" w:hAnsi="Arial" w:cs="Arial"/>
          <w:szCs w:val="22"/>
        </w:rPr>
        <w:t xml:space="preserve">Bid Proposals are requested from prequalified Bidders to provide </w:t>
      </w:r>
      <w:r w:rsidRPr="00247393">
        <w:rPr>
          <w:rFonts w:ascii="Arial" w:hAnsi="Arial" w:cs="Arial"/>
          <w:szCs w:val="22"/>
        </w:rPr>
        <w:t>d</w:t>
      </w:r>
      <w:r w:rsidRPr="00247393">
        <w:rPr>
          <w:rFonts w:ascii="Arial" w:hAnsi="Arial" w:cs="Arial"/>
          <w:szCs w:val="22"/>
        </w:rPr>
        <w:t>esign, manufacture and deliver a new single unit three phase 230/115-13.8 kV autotransformer and associated equipment</w:t>
      </w:r>
      <w:r w:rsidRPr="00247393">
        <w:rPr>
          <w:rFonts w:ascii="Arial" w:hAnsi="Arial" w:cs="Arial"/>
          <w:szCs w:val="22"/>
        </w:rPr>
        <w:t xml:space="preserve"> to Platte River’s Timberline Substation</w:t>
      </w:r>
      <w:r w:rsidRPr="00247393">
        <w:rPr>
          <w:rFonts w:ascii="Arial" w:hAnsi="Arial" w:cs="Arial"/>
          <w:szCs w:val="22"/>
        </w:rPr>
        <w:t xml:space="preserve">. </w:t>
      </w:r>
    </w:p>
    <w:p w:rsidR="002F30E9" w:rsidRPr="00247393" w:rsidRDefault="002F30E9" w:rsidP="002F30E9">
      <w:pPr>
        <w:tabs>
          <w:tab w:val="left" w:pos="720"/>
          <w:tab w:val="left" w:pos="1800"/>
          <w:tab w:val="left" w:pos="3780"/>
          <w:tab w:val="left" w:pos="4500"/>
          <w:tab w:val="left" w:pos="6840"/>
          <w:tab w:val="left" w:pos="7200"/>
          <w:tab w:val="left" w:pos="8460"/>
          <w:tab w:val="left" w:pos="8820"/>
          <w:tab w:val="left" w:pos="9270"/>
        </w:tabs>
        <w:jc w:val="both"/>
        <w:rPr>
          <w:rFonts w:ascii="Arial" w:hAnsi="Arial" w:cs="Arial"/>
          <w:szCs w:val="22"/>
        </w:rPr>
      </w:pPr>
    </w:p>
    <w:p w:rsidR="002F30E9" w:rsidRPr="00247393" w:rsidRDefault="00132638" w:rsidP="002F30E9">
      <w:pPr>
        <w:ind w:firstLine="720"/>
        <w:jc w:val="both"/>
        <w:rPr>
          <w:rFonts w:ascii="Arial" w:hAnsi="Arial" w:cs="Arial"/>
        </w:rPr>
      </w:pPr>
      <w:r w:rsidRPr="00247393">
        <w:rPr>
          <w:rFonts w:ascii="Arial" w:hAnsi="Arial" w:cs="Arial"/>
          <w:szCs w:val="22"/>
        </w:rPr>
        <w:t>Platte River will only c</w:t>
      </w:r>
      <w:r w:rsidR="002F30E9" w:rsidRPr="00247393">
        <w:rPr>
          <w:rFonts w:ascii="Arial" w:hAnsi="Arial" w:cs="Arial"/>
          <w:szCs w:val="22"/>
        </w:rPr>
        <w:t>onsid</w:t>
      </w:r>
      <w:r w:rsidRPr="00247393">
        <w:rPr>
          <w:rFonts w:ascii="Arial" w:hAnsi="Arial" w:cs="Arial"/>
          <w:szCs w:val="22"/>
        </w:rPr>
        <w:t>er</w:t>
      </w:r>
      <w:r w:rsidR="002F30E9" w:rsidRPr="00247393">
        <w:rPr>
          <w:rFonts w:ascii="Arial" w:hAnsi="Arial" w:cs="Arial"/>
          <w:szCs w:val="22"/>
        </w:rPr>
        <w:t xml:space="preserve"> </w:t>
      </w:r>
      <w:r w:rsidRPr="00247393">
        <w:rPr>
          <w:rFonts w:ascii="Arial" w:hAnsi="Arial" w:cs="Arial"/>
          <w:szCs w:val="22"/>
        </w:rPr>
        <w:t xml:space="preserve">Proposals </w:t>
      </w:r>
      <w:r w:rsidR="002F30E9" w:rsidRPr="00247393">
        <w:rPr>
          <w:rFonts w:ascii="Arial" w:hAnsi="Arial" w:cs="Arial"/>
          <w:szCs w:val="22"/>
        </w:rPr>
        <w:t xml:space="preserve">from Bidders who submit their qualifications, in accordance with Platte River prequalification form requirements, and </w:t>
      </w:r>
      <w:r w:rsidRPr="00247393">
        <w:rPr>
          <w:rFonts w:ascii="Arial" w:hAnsi="Arial" w:cs="Arial"/>
          <w:szCs w:val="22"/>
        </w:rPr>
        <w:t>are</w:t>
      </w:r>
      <w:r w:rsidR="002F30E9" w:rsidRPr="00247393">
        <w:rPr>
          <w:rFonts w:ascii="Arial" w:hAnsi="Arial" w:cs="Arial"/>
          <w:szCs w:val="22"/>
        </w:rPr>
        <w:t xml:space="preserve"> approved on the basis of their submitted qualifications prior to issuance of the Bid Specification and Documents. Prequalification forms are available </w:t>
      </w:r>
      <w:r w:rsidRPr="00247393">
        <w:rPr>
          <w:rFonts w:ascii="Arial" w:hAnsi="Arial" w:cs="Arial"/>
          <w:szCs w:val="22"/>
        </w:rPr>
        <w:t>at</w:t>
      </w:r>
      <w:r w:rsidR="002F30E9" w:rsidRPr="00247393">
        <w:rPr>
          <w:rFonts w:ascii="Arial" w:hAnsi="Arial" w:cs="Arial"/>
          <w:szCs w:val="22"/>
        </w:rPr>
        <w:t xml:space="preserve"> Platte River</w:t>
      </w:r>
      <w:r w:rsidRPr="00247393">
        <w:rPr>
          <w:rFonts w:ascii="Arial" w:hAnsi="Arial" w:cs="Arial"/>
          <w:szCs w:val="22"/>
        </w:rPr>
        <w:t>’s web site</w:t>
      </w:r>
      <w:r w:rsidR="002F30E9" w:rsidRPr="00247393">
        <w:rPr>
          <w:rFonts w:ascii="Arial" w:hAnsi="Arial" w:cs="Arial"/>
          <w:szCs w:val="22"/>
        </w:rPr>
        <w:t xml:space="preserve"> </w:t>
      </w:r>
      <w:hyperlink r:id="rId6" w:history="1">
        <w:r w:rsidR="002F30E9" w:rsidRPr="00247393">
          <w:rPr>
            <w:rFonts w:ascii="Arial" w:hAnsi="Arial" w:cs="Arial"/>
            <w:szCs w:val="22"/>
          </w:rPr>
          <w:t>https://www.prpa.org/financial-information/contract-administration/</w:t>
        </w:r>
      </w:hyperlink>
      <w:r w:rsidR="002F30E9" w:rsidRPr="00247393">
        <w:rPr>
          <w:rFonts w:ascii="Arial" w:hAnsi="Arial" w:cs="Arial"/>
          <w:szCs w:val="22"/>
        </w:rPr>
        <w:t xml:space="preserve">. </w:t>
      </w:r>
      <w:r w:rsidRPr="00247393">
        <w:rPr>
          <w:rFonts w:ascii="Arial" w:hAnsi="Arial" w:cs="Arial"/>
          <w:szCs w:val="22"/>
        </w:rPr>
        <w:t>Platte River must receive c</w:t>
      </w:r>
      <w:r w:rsidR="002F30E9" w:rsidRPr="00247393">
        <w:rPr>
          <w:rFonts w:ascii="Arial" w:hAnsi="Arial" w:cs="Arial"/>
          <w:szCs w:val="22"/>
        </w:rPr>
        <w:t xml:space="preserve">ompleted Prequalification forms electronically at </w:t>
      </w:r>
      <w:hyperlink r:id="rId7" w:history="1">
        <w:r w:rsidR="002F30E9" w:rsidRPr="00247393">
          <w:rPr>
            <w:rStyle w:val="Hyperlink"/>
            <w:rFonts w:ascii="Arial" w:hAnsi="Arial" w:cs="Arial"/>
            <w:szCs w:val="22"/>
          </w:rPr>
          <w:t>ContractAdmin@prpa.org</w:t>
        </w:r>
      </w:hyperlink>
      <w:r w:rsidR="002F30E9" w:rsidRPr="00247393">
        <w:rPr>
          <w:rFonts w:ascii="Arial" w:hAnsi="Arial" w:cs="Arial"/>
          <w:szCs w:val="22"/>
        </w:rPr>
        <w:t xml:space="preserve">, </w:t>
      </w:r>
      <w:r w:rsidRPr="00247393">
        <w:rPr>
          <w:rFonts w:ascii="Arial" w:hAnsi="Arial" w:cs="Arial"/>
          <w:szCs w:val="22"/>
        </w:rPr>
        <w:t xml:space="preserve">by </w:t>
      </w:r>
      <w:r w:rsidR="002F30E9" w:rsidRPr="00247393">
        <w:rPr>
          <w:rFonts w:ascii="Arial" w:hAnsi="Arial" w:cs="Arial"/>
          <w:b/>
          <w:bCs/>
          <w:szCs w:val="22"/>
        </w:rPr>
        <w:t>3:00 p</w:t>
      </w:r>
      <w:r w:rsidR="002F30E9" w:rsidRPr="00247393">
        <w:rPr>
          <w:rFonts w:ascii="Arial" w:hAnsi="Arial" w:cs="Arial"/>
          <w:b/>
          <w:bCs/>
        </w:rPr>
        <w:t xml:space="preserve">.m., MST, </w:t>
      </w:r>
      <w:r w:rsidRPr="00247393">
        <w:rPr>
          <w:rFonts w:ascii="Arial" w:hAnsi="Arial" w:cs="Arial"/>
          <w:b/>
          <w:bCs/>
        </w:rPr>
        <w:t>Thursday, September 16, 2021.</w:t>
      </w:r>
    </w:p>
    <w:p w:rsidR="002F30E9" w:rsidRPr="00247393" w:rsidRDefault="002F30E9" w:rsidP="002F30E9">
      <w:pPr>
        <w:jc w:val="both"/>
        <w:rPr>
          <w:rFonts w:ascii="Arial" w:hAnsi="Arial" w:cs="Arial"/>
          <w:szCs w:val="22"/>
          <w:u w:val="single"/>
        </w:rPr>
      </w:pPr>
      <w:r w:rsidRPr="00247393">
        <w:rPr>
          <w:rFonts w:ascii="Arial" w:hAnsi="Arial" w:cs="Arial"/>
          <w:szCs w:val="22"/>
        </w:rPr>
        <w:t xml:space="preserve"> </w:t>
      </w:r>
      <w:r w:rsidRPr="00247393">
        <w:rPr>
          <w:rFonts w:ascii="Arial" w:hAnsi="Arial" w:cs="Arial"/>
          <w:szCs w:val="22"/>
        </w:rPr>
        <w:tab/>
      </w:r>
    </w:p>
    <w:p w:rsidR="002F30E9" w:rsidRPr="00247393" w:rsidRDefault="002F30E9" w:rsidP="002F30E9">
      <w:pPr>
        <w:ind w:firstLine="720"/>
        <w:jc w:val="both"/>
        <w:rPr>
          <w:rFonts w:ascii="Arial" w:hAnsi="Arial" w:cs="Arial"/>
          <w:szCs w:val="22"/>
        </w:rPr>
      </w:pPr>
      <w:r w:rsidRPr="00247393">
        <w:rPr>
          <w:rFonts w:ascii="Arial" w:hAnsi="Arial" w:cs="Arial"/>
          <w:szCs w:val="22"/>
        </w:rPr>
        <w:t xml:space="preserve">The Bid Specification and Documents will be ready on or about </w:t>
      </w:r>
      <w:r w:rsidR="00B03460" w:rsidRPr="00247393">
        <w:rPr>
          <w:rFonts w:ascii="Arial" w:hAnsi="Arial" w:cs="Arial"/>
          <w:b/>
          <w:bCs/>
          <w:szCs w:val="22"/>
        </w:rPr>
        <w:t>Friday, October 1, 2021</w:t>
      </w:r>
      <w:r w:rsidRPr="00247393">
        <w:rPr>
          <w:rFonts w:ascii="Arial" w:hAnsi="Arial" w:cs="Arial"/>
          <w:szCs w:val="22"/>
        </w:rPr>
        <w:t xml:space="preserve">. Platte River will disseminate these materials to pre-qualified Bidders. It is the responsibility of each pre-qualified Bidder to ensure that they have received the Bid materials. </w:t>
      </w:r>
      <w:r w:rsidR="00B03460" w:rsidRPr="00247393">
        <w:rPr>
          <w:rFonts w:ascii="Arial" w:hAnsi="Arial" w:cs="Arial"/>
          <w:szCs w:val="22"/>
        </w:rPr>
        <w:t>T</w:t>
      </w:r>
      <w:r w:rsidRPr="00247393">
        <w:rPr>
          <w:rFonts w:ascii="Arial" w:hAnsi="Arial" w:cs="Arial"/>
          <w:szCs w:val="22"/>
        </w:rPr>
        <w:t xml:space="preserve">o be considered as a potential </w:t>
      </w:r>
      <w:r w:rsidR="00B03460" w:rsidRPr="00247393">
        <w:rPr>
          <w:rFonts w:ascii="Arial" w:hAnsi="Arial" w:cs="Arial"/>
          <w:szCs w:val="22"/>
        </w:rPr>
        <w:t>supplier</w:t>
      </w:r>
      <w:r w:rsidRPr="00247393">
        <w:rPr>
          <w:rFonts w:ascii="Arial" w:hAnsi="Arial" w:cs="Arial"/>
          <w:szCs w:val="22"/>
        </w:rPr>
        <w:t xml:space="preserve"> for this Project, a pre-qualified Bidder must submit one electronic copy of its Bid Proposal to </w:t>
      </w:r>
      <w:hyperlink r:id="rId8" w:history="1">
        <w:r w:rsidRPr="00247393">
          <w:rPr>
            <w:rStyle w:val="Hyperlink"/>
            <w:rFonts w:ascii="Arial" w:hAnsi="Arial" w:cs="Arial"/>
            <w:szCs w:val="22"/>
          </w:rPr>
          <w:t>ContractAdmin@prpa.org</w:t>
        </w:r>
      </w:hyperlink>
      <w:r w:rsidRPr="00247393">
        <w:rPr>
          <w:rFonts w:ascii="Arial" w:hAnsi="Arial" w:cs="Arial"/>
          <w:szCs w:val="22"/>
        </w:rPr>
        <w:t>. It is the Bidder’s responsibility to ensure that its electronic Bid Proposal is received.</w:t>
      </w:r>
    </w:p>
    <w:p w:rsidR="002F30E9" w:rsidRPr="00247393" w:rsidRDefault="002F30E9" w:rsidP="002F30E9">
      <w:pPr>
        <w:ind w:firstLine="720"/>
        <w:jc w:val="both"/>
        <w:rPr>
          <w:rFonts w:ascii="Arial" w:hAnsi="Arial" w:cs="Arial"/>
          <w:szCs w:val="22"/>
        </w:rPr>
      </w:pPr>
    </w:p>
    <w:p w:rsidR="002F30E9" w:rsidRPr="00247393" w:rsidRDefault="002F30E9" w:rsidP="002F30E9">
      <w:pPr>
        <w:ind w:firstLine="720"/>
        <w:jc w:val="both"/>
        <w:rPr>
          <w:rFonts w:ascii="Arial" w:hAnsi="Arial" w:cs="Arial"/>
          <w:szCs w:val="22"/>
        </w:rPr>
      </w:pPr>
      <w:r w:rsidRPr="00247393">
        <w:rPr>
          <w:rFonts w:ascii="Arial" w:hAnsi="Arial" w:cs="Arial"/>
          <w:szCs w:val="22"/>
        </w:rPr>
        <w:t xml:space="preserve">All pre-qualified Bidders are encouraged to submit questions relating to the Project by </w:t>
      </w:r>
      <w:r w:rsidRPr="00247393">
        <w:rPr>
          <w:rFonts w:ascii="Arial" w:hAnsi="Arial" w:cs="Arial"/>
          <w:b/>
          <w:bCs/>
          <w:szCs w:val="22"/>
        </w:rPr>
        <w:t xml:space="preserve">3:00 p.m., </w:t>
      </w:r>
      <w:r w:rsidR="00B03460" w:rsidRPr="00247393">
        <w:rPr>
          <w:rFonts w:ascii="Arial" w:hAnsi="Arial" w:cs="Arial"/>
          <w:b/>
          <w:bCs/>
          <w:szCs w:val="22"/>
        </w:rPr>
        <w:t>MST</w:t>
      </w:r>
      <w:r w:rsidRPr="00247393">
        <w:rPr>
          <w:rFonts w:ascii="Arial" w:hAnsi="Arial" w:cs="Arial"/>
          <w:b/>
          <w:bCs/>
          <w:szCs w:val="22"/>
        </w:rPr>
        <w:t xml:space="preserve">, </w:t>
      </w:r>
      <w:r w:rsidR="00B03460" w:rsidRPr="00247393">
        <w:rPr>
          <w:rFonts w:ascii="Arial" w:hAnsi="Arial" w:cs="Arial"/>
          <w:b/>
          <w:bCs/>
          <w:szCs w:val="22"/>
        </w:rPr>
        <w:t>Friday, October 15, 2021</w:t>
      </w:r>
      <w:r w:rsidRPr="00247393">
        <w:rPr>
          <w:rFonts w:ascii="Arial" w:hAnsi="Arial" w:cs="Arial"/>
          <w:b/>
          <w:bCs/>
          <w:szCs w:val="22"/>
        </w:rPr>
        <w:t xml:space="preserve">, </w:t>
      </w:r>
      <w:r w:rsidRPr="00247393">
        <w:rPr>
          <w:rFonts w:ascii="Arial" w:hAnsi="Arial" w:cs="Arial"/>
          <w:szCs w:val="22"/>
        </w:rPr>
        <w:t xml:space="preserve">to </w:t>
      </w:r>
      <w:hyperlink r:id="rId9" w:history="1">
        <w:r w:rsidRPr="00247393">
          <w:rPr>
            <w:rStyle w:val="Hyperlink"/>
            <w:rFonts w:ascii="Arial" w:hAnsi="Arial" w:cs="Arial"/>
            <w:szCs w:val="22"/>
          </w:rPr>
          <w:t>ContractAdmin@prpa.org</w:t>
        </w:r>
      </w:hyperlink>
      <w:r w:rsidRPr="00247393">
        <w:rPr>
          <w:rFonts w:ascii="Arial" w:hAnsi="Arial" w:cs="Arial"/>
          <w:szCs w:val="22"/>
        </w:rPr>
        <w:t xml:space="preserve">. Responses to all questions received will be sent electronically to all pre-qualified Bidders </w:t>
      </w:r>
      <w:r w:rsidR="00B03460" w:rsidRPr="00247393">
        <w:rPr>
          <w:rFonts w:ascii="Arial" w:hAnsi="Arial" w:cs="Arial"/>
          <w:szCs w:val="22"/>
        </w:rPr>
        <w:t>on or before</w:t>
      </w:r>
      <w:r w:rsidRPr="00247393">
        <w:rPr>
          <w:rFonts w:ascii="Arial" w:hAnsi="Arial" w:cs="Arial"/>
          <w:szCs w:val="22"/>
        </w:rPr>
        <w:t xml:space="preserve"> </w:t>
      </w:r>
      <w:r w:rsidR="00B03460" w:rsidRPr="00247393">
        <w:rPr>
          <w:rFonts w:ascii="Arial" w:hAnsi="Arial" w:cs="Arial"/>
          <w:b/>
          <w:bCs/>
          <w:szCs w:val="22"/>
        </w:rPr>
        <w:t>Friday, October 22, 2021</w:t>
      </w:r>
      <w:r w:rsidRPr="00247393">
        <w:rPr>
          <w:rFonts w:ascii="Arial" w:hAnsi="Arial" w:cs="Arial"/>
          <w:szCs w:val="22"/>
        </w:rPr>
        <w:t xml:space="preserve">. </w:t>
      </w:r>
    </w:p>
    <w:p w:rsidR="002F30E9" w:rsidRPr="00247393" w:rsidRDefault="002F30E9" w:rsidP="002F30E9">
      <w:pPr>
        <w:jc w:val="both"/>
        <w:rPr>
          <w:rFonts w:ascii="Arial" w:hAnsi="Arial" w:cs="Arial"/>
          <w:szCs w:val="22"/>
        </w:rPr>
      </w:pPr>
    </w:p>
    <w:p w:rsidR="002F30E9" w:rsidRPr="00247393" w:rsidRDefault="002F30E9" w:rsidP="002F30E9">
      <w:pPr>
        <w:jc w:val="both"/>
        <w:rPr>
          <w:rFonts w:ascii="Arial" w:hAnsi="Arial" w:cs="Arial"/>
          <w:szCs w:val="22"/>
        </w:rPr>
      </w:pPr>
      <w:r w:rsidRPr="00247393">
        <w:rPr>
          <w:rFonts w:ascii="Arial" w:hAnsi="Arial" w:cs="Arial"/>
          <w:szCs w:val="22"/>
        </w:rPr>
        <w:tab/>
      </w:r>
      <w:bookmarkStart w:id="6" w:name="_GoBack"/>
      <w:bookmarkEnd w:id="6"/>
      <w:r w:rsidRPr="00247393">
        <w:rPr>
          <w:rFonts w:ascii="Arial" w:hAnsi="Arial" w:cs="Arial"/>
          <w:szCs w:val="22"/>
        </w:rPr>
        <w:t>A Bid Proposal guarantee in the form of an acceptable bidder’s bond, a certified check, or a cashier’s check on any solvent bank, and in the amount of not less than ten percent (10%), in U.S. currency, of the amount Bid will be required with each Bid Proposal. Bid security of all but the final two Bidders being evaluated will be returned on award of contract or rejection of their bids. Bid security of the final two evaluated Bidders will be returned when a contract</w:t>
      </w:r>
      <w:r w:rsidR="00C3339C" w:rsidRPr="00247393">
        <w:rPr>
          <w:rFonts w:ascii="Arial" w:hAnsi="Arial" w:cs="Arial"/>
          <w:szCs w:val="22"/>
        </w:rPr>
        <w:t xml:space="preserve"> is fully signed</w:t>
      </w:r>
      <w:r w:rsidRPr="00247393">
        <w:rPr>
          <w:rFonts w:ascii="Arial" w:hAnsi="Arial" w:cs="Arial"/>
          <w:szCs w:val="22"/>
        </w:rPr>
        <w:t xml:space="preserve">  and required certificates of insurance, acceptable performance bond and a Colorado Certificate of Good Standing or its equivalent </w:t>
      </w:r>
      <w:r w:rsidR="00C3339C" w:rsidRPr="00247393">
        <w:rPr>
          <w:rFonts w:ascii="Arial" w:hAnsi="Arial" w:cs="Arial"/>
          <w:szCs w:val="22"/>
        </w:rPr>
        <w:t xml:space="preserve">are </w:t>
      </w:r>
      <w:r w:rsidRPr="00247393">
        <w:rPr>
          <w:rFonts w:ascii="Arial" w:hAnsi="Arial" w:cs="Arial"/>
          <w:szCs w:val="22"/>
        </w:rPr>
        <w:t xml:space="preserve">supplied. </w:t>
      </w:r>
      <w:r w:rsidR="00C3339C" w:rsidRPr="00247393">
        <w:rPr>
          <w:rFonts w:ascii="Arial" w:hAnsi="Arial" w:cs="Arial"/>
          <w:szCs w:val="22"/>
        </w:rPr>
        <w:t xml:space="preserve">The successful Bidder will be </w:t>
      </w:r>
      <w:r w:rsidRPr="00247393">
        <w:rPr>
          <w:rFonts w:ascii="Arial" w:hAnsi="Arial" w:cs="Arial"/>
          <w:szCs w:val="22"/>
        </w:rPr>
        <w:t>subject to certain equal employment opportunity regulations.</w:t>
      </w:r>
    </w:p>
    <w:p w:rsidR="002F30E9" w:rsidRPr="00247393" w:rsidRDefault="002F30E9" w:rsidP="002F30E9">
      <w:pPr>
        <w:jc w:val="both"/>
        <w:rPr>
          <w:rFonts w:ascii="Arial" w:hAnsi="Arial" w:cs="Arial"/>
          <w:szCs w:val="22"/>
        </w:rPr>
      </w:pPr>
    </w:p>
    <w:p w:rsidR="002F30E9" w:rsidRPr="00247393" w:rsidRDefault="002F30E9" w:rsidP="002F30E9">
      <w:pPr>
        <w:tabs>
          <w:tab w:val="left" w:pos="720"/>
          <w:tab w:val="left" w:pos="2160"/>
          <w:tab w:val="left" w:pos="3600"/>
          <w:tab w:val="left" w:pos="4320"/>
          <w:tab w:val="left" w:pos="5220"/>
          <w:tab w:val="left" w:pos="6840"/>
          <w:tab w:val="left" w:pos="7560"/>
          <w:tab w:val="left" w:pos="8280"/>
          <w:tab w:val="left" w:pos="8640"/>
        </w:tabs>
        <w:jc w:val="both"/>
        <w:rPr>
          <w:rFonts w:ascii="Arial" w:hAnsi="Arial" w:cs="Arial"/>
          <w:szCs w:val="22"/>
        </w:rPr>
      </w:pPr>
      <w:r w:rsidRPr="00247393">
        <w:rPr>
          <w:rFonts w:ascii="Arial" w:hAnsi="Arial" w:cs="Arial"/>
          <w:szCs w:val="22"/>
        </w:rPr>
        <w:tab/>
        <w:t>The Bid Proposal, Contract</w:t>
      </w:r>
      <w:r w:rsidR="00C3339C" w:rsidRPr="00247393">
        <w:rPr>
          <w:rFonts w:ascii="Arial" w:hAnsi="Arial" w:cs="Arial"/>
          <w:szCs w:val="22"/>
        </w:rPr>
        <w:t>,</w:t>
      </w:r>
      <w:r w:rsidRPr="00247393">
        <w:rPr>
          <w:rFonts w:ascii="Arial" w:hAnsi="Arial" w:cs="Arial"/>
          <w:szCs w:val="22"/>
        </w:rPr>
        <w:t xml:space="preserve"> and bond shall be conditioned upon compliance with all provisions of the Bid Documents. No bid may be altered, withdrawn or resubmitted within ninety days after the Bid Proposal Submission Deadline. </w:t>
      </w:r>
    </w:p>
    <w:p w:rsidR="002F30E9" w:rsidRPr="00247393" w:rsidRDefault="002F30E9" w:rsidP="002F30E9">
      <w:pPr>
        <w:pStyle w:val="WPNormal"/>
        <w:jc w:val="both"/>
        <w:rPr>
          <w:rFonts w:ascii="Arial" w:hAnsi="Arial" w:cs="Arial"/>
          <w:szCs w:val="22"/>
        </w:rPr>
      </w:pPr>
    </w:p>
    <w:p w:rsidR="002F30E9" w:rsidRPr="00247393" w:rsidRDefault="002F30E9" w:rsidP="002F30E9">
      <w:pPr>
        <w:ind w:firstLine="720"/>
        <w:jc w:val="both"/>
        <w:rPr>
          <w:rFonts w:ascii="Arial" w:hAnsi="Arial" w:cs="Arial"/>
          <w:szCs w:val="22"/>
        </w:rPr>
      </w:pPr>
      <w:r w:rsidRPr="00247393">
        <w:rPr>
          <w:rFonts w:ascii="Arial" w:hAnsi="Arial" w:cs="Arial"/>
          <w:szCs w:val="22"/>
        </w:rPr>
        <w:t xml:space="preserve">Platte River reserves the right, in its sole judgement, to accept the Proposal(s) that is the lowest, most responsive, and responsible; to reject any and all Proposals, and to accept or reject any irregularities and informalities in any Proposal(s) that is submitted.  Proposals received after the Proposal Submission Deadline will be returned unread.  </w:t>
      </w:r>
    </w:p>
    <w:p w:rsidR="002F30E9" w:rsidRPr="00247393" w:rsidRDefault="002F30E9" w:rsidP="002F30E9">
      <w:pPr>
        <w:jc w:val="both"/>
        <w:rPr>
          <w:rFonts w:ascii="Arial" w:hAnsi="Arial" w:cs="Arial"/>
          <w:szCs w:val="22"/>
        </w:rPr>
      </w:pPr>
    </w:p>
    <w:tbl>
      <w:tblPr>
        <w:tblStyle w:val="TableGrid"/>
        <w:tblW w:w="9900" w:type="dxa"/>
        <w:jc w:val="center"/>
        <w:tblLook w:val="04A0" w:firstRow="1" w:lastRow="0" w:firstColumn="1" w:lastColumn="0" w:noHBand="0" w:noVBand="1"/>
      </w:tblPr>
      <w:tblGrid>
        <w:gridCol w:w="5310"/>
        <w:gridCol w:w="4590"/>
      </w:tblGrid>
      <w:tr w:rsidR="002F30E9" w:rsidRPr="00247393" w:rsidTr="00C3339C">
        <w:trPr>
          <w:jc w:val="center"/>
        </w:trPr>
        <w:tc>
          <w:tcPr>
            <w:tcW w:w="5310" w:type="dxa"/>
            <w:tcBorders>
              <w:top w:val="nil"/>
              <w:left w:val="nil"/>
              <w:right w:val="nil"/>
            </w:tcBorders>
          </w:tcPr>
          <w:p w:rsidR="002F30E9" w:rsidRPr="00247393" w:rsidRDefault="002F30E9" w:rsidP="00C3339C">
            <w:pPr>
              <w:ind w:firstLine="0"/>
              <w:jc w:val="both"/>
              <w:rPr>
                <w:rFonts w:ascii="Arial" w:hAnsi="Arial" w:cs="Arial"/>
                <w:szCs w:val="22"/>
                <w:u w:val="single"/>
              </w:rPr>
            </w:pPr>
            <w:r w:rsidRPr="00247393">
              <w:rPr>
                <w:rFonts w:ascii="Arial" w:hAnsi="Arial" w:cs="Arial"/>
                <w:szCs w:val="22"/>
                <w:u w:val="single"/>
              </w:rPr>
              <w:t>Summary of items</w:t>
            </w:r>
          </w:p>
        </w:tc>
        <w:tc>
          <w:tcPr>
            <w:tcW w:w="4590" w:type="dxa"/>
            <w:tcBorders>
              <w:top w:val="nil"/>
              <w:left w:val="nil"/>
              <w:right w:val="nil"/>
            </w:tcBorders>
          </w:tcPr>
          <w:p w:rsidR="002F30E9" w:rsidRPr="00247393" w:rsidRDefault="002F30E9" w:rsidP="00C3339C">
            <w:pPr>
              <w:ind w:firstLine="0"/>
              <w:jc w:val="both"/>
              <w:rPr>
                <w:rFonts w:ascii="Arial" w:hAnsi="Arial" w:cs="Arial"/>
                <w:szCs w:val="22"/>
                <w:u w:val="single"/>
              </w:rPr>
            </w:pPr>
            <w:r w:rsidRPr="00247393">
              <w:rPr>
                <w:rFonts w:ascii="Arial" w:hAnsi="Arial" w:cs="Arial"/>
                <w:szCs w:val="22"/>
                <w:u w:val="single"/>
              </w:rPr>
              <w:t>Date</w:t>
            </w:r>
          </w:p>
        </w:tc>
      </w:tr>
      <w:tr w:rsidR="00C3339C" w:rsidRPr="00247393" w:rsidTr="00C3339C">
        <w:trPr>
          <w:jc w:val="center"/>
        </w:trPr>
        <w:tc>
          <w:tcPr>
            <w:tcW w:w="5310" w:type="dxa"/>
            <w:vAlign w:val="bottom"/>
          </w:tcPr>
          <w:p w:rsidR="00C3339C" w:rsidRPr="00247393" w:rsidRDefault="00C3339C" w:rsidP="00C3339C">
            <w:pPr>
              <w:ind w:firstLine="0"/>
              <w:rPr>
                <w:rFonts w:ascii="Arial" w:hAnsi="Arial" w:cs="Arial"/>
                <w:szCs w:val="22"/>
              </w:rPr>
            </w:pPr>
            <w:r w:rsidRPr="00247393">
              <w:rPr>
                <w:rFonts w:ascii="Arial" w:hAnsi="Arial" w:cs="Arial"/>
                <w:szCs w:val="22"/>
              </w:rPr>
              <w:t xml:space="preserve">Pre-qualification packets due </w:t>
            </w:r>
          </w:p>
        </w:tc>
        <w:tc>
          <w:tcPr>
            <w:tcW w:w="4590" w:type="dxa"/>
            <w:vAlign w:val="bottom"/>
          </w:tcPr>
          <w:p w:rsidR="00C3339C" w:rsidRPr="00247393" w:rsidRDefault="00C3339C" w:rsidP="00C3339C">
            <w:pPr>
              <w:ind w:firstLine="0"/>
              <w:rPr>
                <w:rFonts w:ascii="Arial" w:hAnsi="Arial" w:cs="Arial"/>
                <w:szCs w:val="22"/>
              </w:rPr>
            </w:pPr>
            <w:r w:rsidRPr="00247393">
              <w:rPr>
                <w:rFonts w:ascii="Arial" w:hAnsi="Arial" w:cs="Arial"/>
                <w:szCs w:val="22"/>
              </w:rPr>
              <w:t>Thursday, September 16, 2021 by 3:00 p.m.</w:t>
            </w:r>
          </w:p>
        </w:tc>
      </w:tr>
      <w:tr w:rsidR="002F30E9" w:rsidRPr="00247393" w:rsidTr="00C3339C">
        <w:trPr>
          <w:jc w:val="center"/>
        </w:trPr>
        <w:tc>
          <w:tcPr>
            <w:tcW w:w="5310" w:type="dxa"/>
            <w:vAlign w:val="bottom"/>
          </w:tcPr>
          <w:p w:rsidR="002F30E9" w:rsidRPr="00247393" w:rsidRDefault="002F30E9" w:rsidP="00C3339C">
            <w:pPr>
              <w:ind w:firstLine="0"/>
              <w:rPr>
                <w:rFonts w:ascii="Arial" w:hAnsi="Arial" w:cs="Arial"/>
                <w:szCs w:val="22"/>
              </w:rPr>
            </w:pPr>
            <w:r w:rsidRPr="00247393">
              <w:rPr>
                <w:rFonts w:ascii="Arial" w:hAnsi="Arial" w:cs="Arial"/>
                <w:szCs w:val="22"/>
              </w:rPr>
              <w:t>Bid Specifications and Documents sent to Bidders</w:t>
            </w:r>
          </w:p>
        </w:tc>
        <w:tc>
          <w:tcPr>
            <w:tcW w:w="4590" w:type="dxa"/>
            <w:vAlign w:val="bottom"/>
          </w:tcPr>
          <w:p w:rsidR="002F30E9" w:rsidRPr="00247393" w:rsidRDefault="00C3339C" w:rsidP="00EC2EE2">
            <w:pPr>
              <w:ind w:firstLine="0"/>
              <w:rPr>
                <w:rFonts w:ascii="Arial" w:hAnsi="Arial" w:cs="Arial"/>
                <w:szCs w:val="22"/>
                <w:lang w:bidi="ar-SA"/>
              </w:rPr>
            </w:pPr>
            <w:r w:rsidRPr="00247393">
              <w:rPr>
                <w:rFonts w:ascii="Arial" w:hAnsi="Arial" w:cs="Arial"/>
                <w:szCs w:val="22"/>
                <w:lang w:bidi="ar-SA"/>
              </w:rPr>
              <w:t>On or about Friday, October 1, 2021</w:t>
            </w:r>
          </w:p>
        </w:tc>
      </w:tr>
      <w:tr w:rsidR="002F30E9" w:rsidRPr="00247393" w:rsidTr="00C3339C">
        <w:trPr>
          <w:jc w:val="center"/>
        </w:trPr>
        <w:tc>
          <w:tcPr>
            <w:tcW w:w="5310" w:type="dxa"/>
            <w:vAlign w:val="bottom"/>
          </w:tcPr>
          <w:p w:rsidR="002F30E9" w:rsidRPr="00247393" w:rsidRDefault="002F30E9" w:rsidP="00C3339C">
            <w:pPr>
              <w:ind w:firstLine="0"/>
              <w:rPr>
                <w:rFonts w:ascii="Arial" w:hAnsi="Arial" w:cs="Arial"/>
                <w:szCs w:val="22"/>
              </w:rPr>
            </w:pPr>
            <w:r w:rsidRPr="00247393">
              <w:rPr>
                <w:rFonts w:ascii="Arial" w:hAnsi="Arial" w:cs="Arial"/>
                <w:szCs w:val="22"/>
              </w:rPr>
              <w:t>Questions due to Platte River from Bidders</w:t>
            </w:r>
          </w:p>
        </w:tc>
        <w:tc>
          <w:tcPr>
            <w:tcW w:w="4590" w:type="dxa"/>
            <w:vAlign w:val="bottom"/>
          </w:tcPr>
          <w:p w:rsidR="002F30E9" w:rsidRPr="00247393" w:rsidRDefault="00C3339C" w:rsidP="00EC2EE2">
            <w:pPr>
              <w:ind w:firstLine="0"/>
              <w:rPr>
                <w:rFonts w:ascii="Arial" w:hAnsi="Arial" w:cs="Arial"/>
                <w:szCs w:val="22"/>
              </w:rPr>
            </w:pPr>
            <w:r w:rsidRPr="00247393">
              <w:rPr>
                <w:rFonts w:ascii="Arial" w:hAnsi="Arial" w:cs="Arial"/>
                <w:szCs w:val="22"/>
              </w:rPr>
              <w:t>Friday, October 15, 2021 by 3:00 p.m.</w:t>
            </w:r>
          </w:p>
        </w:tc>
      </w:tr>
      <w:tr w:rsidR="002F30E9" w:rsidRPr="00247393" w:rsidTr="00C3339C">
        <w:trPr>
          <w:jc w:val="center"/>
        </w:trPr>
        <w:tc>
          <w:tcPr>
            <w:tcW w:w="5310" w:type="dxa"/>
            <w:vAlign w:val="bottom"/>
          </w:tcPr>
          <w:p w:rsidR="002F30E9" w:rsidRPr="00247393" w:rsidRDefault="002F30E9" w:rsidP="00C3339C">
            <w:pPr>
              <w:ind w:firstLine="0"/>
              <w:rPr>
                <w:rFonts w:ascii="Arial" w:hAnsi="Arial" w:cs="Arial"/>
                <w:szCs w:val="22"/>
              </w:rPr>
            </w:pPr>
            <w:r w:rsidRPr="00247393">
              <w:rPr>
                <w:rFonts w:ascii="Arial" w:hAnsi="Arial" w:cs="Arial"/>
                <w:szCs w:val="22"/>
              </w:rPr>
              <w:t>Responses due to Bidders from Platte River</w:t>
            </w:r>
          </w:p>
        </w:tc>
        <w:tc>
          <w:tcPr>
            <w:tcW w:w="4590" w:type="dxa"/>
            <w:vAlign w:val="bottom"/>
          </w:tcPr>
          <w:p w:rsidR="002F30E9" w:rsidRPr="00247393" w:rsidRDefault="00C3339C" w:rsidP="00EC2EE2">
            <w:pPr>
              <w:ind w:firstLine="0"/>
              <w:rPr>
                <w:rFonts w:ascii="Arial" w:hAnsi="Arial" w:cs="Arial"/>
                <w:szCs w:val="22"/>
              </w:rPr>
            </w:pPr>
            <w:r w:rsidRPr="00247393">
              <w:rPr>
                <w:rFonts w:ascii="Arial" w:hAnsi="Arial" w:cs="Arial"/>
                <w:szCs w:val="22"/>
              </w:rPr>
              <w:t>On or about Friday, October 22, 2021</w:t>
            </w:r>
          </w:p>
        </w:tc>
      </w:tr>
      <w:tr w:rsidR="002F30E9" w:rsidRPr="00247393" w:rsidTr="00C3339C">
        <w:trPr>
          <w:jc w:val="center"/>
        </w:trPr>
        <w:tc>
          <w:tcPr>
            <w:tcW w:w="5310" w:type="dxa"/>
            <w:vAlign w:val="bottom"/>
          </w:tcPr>
          <w:p w:rsidR="002F30E9" w:rsidRPr="00247393" w:rsidRDefault="002F30E9" w:rsidP="00C3339C">
            <w:pPr>
              <w:ind w:firstLine="0"/>
              <w:rPr>
                <w:rFonts w:ascii="Arial" w:hAnsi="Arial" w:cs="Arial"/>
                <w:b/>
                <w:szCs w:val="22"/>
              </w:rPr>
            </w:pPr>
            <w:r w:rsidRPr="00247393">
              <w:rPr>
                <w:rFonts w:ascii="Arial" w:hAnsi="Arial" w:cs="Arial"/>
                <w:b/>
                <w:szCs w:val="22"/>
              </w:rPr>
              <w:t>Bid Proposal Submission Deadline</w:t>
            </w:r>
          </w:p>
        </w:tc>
        <w:tc>
          <w:tcPr>
            <w:tcW w:w="4590" w:type="dxa"/>
            <w:vAlign w:val="bottom"/>
          </w:tcPr>
          <w:p w:rsidR="002F30E9" w:rsidRPr="00247393" w:rsidRDefault="00C3339C" w:rsidP="00EC2EE2">
            <w:pPr>
              <w:ind w:firstLine="0"/>
              <w:rPr>
                <w:rFonts w:ascii="Arial" w:hAnsi="Arial" w:cs="Arial"/>
                <w:b/>
                <w:szCs w:val="22"/>
              </w:rPr>
            </w:pPr>
            <w:r w:rsidRPr="00247393">
              <w:rPr>
                <w:rFonts w:ascii="Arial" w:hAnsi="Arial" w:cs="Arial"/>
                <w:b/>
                <w:szCs w:val="22"/>
              </w:rPr>
              <w:t>Thursday, November 4, 2021 by 3:00 p.m.</w:t>
            </w:r>
          </w:p>
        </w:tc>
      </w:tr>
    </w:tbl>
    <w:p w:rsidR="002F30E9" w:rsidRPr="00247393" w:rsidRDefault="002F30E9" w:rsidP="002F30E9">
      <w:pPr>
        <w:tabs>
          <w:tab w:val="left" w:pos="4320"/>
          <w:tab w:val="left" w:pos="6840"/>
          <w:tab w:val="left" w:pos="7380"/>
          <w:tab w:val="left" w:pos="9180"/>
        </w:tabs>
        <w:jc w:val="both"/>
        <w:rPr>
          <w:rFonts w:ascii="Arial" w:hAnsi="Arial" w:cs="Arial"/>
          <w:szCs w:val="22"/>
        </w:rPr>
      </w:pPr>
    </w:p>
    <w:p w:rsidR="002F30E9" w:rsidRPr="00247393" w:rsidRDefault="002F30E9" w:rsidP="002F30E9">
      <w:pPr>
        <w:tabs>
          <w:tab w:val="left" w:pos="4320"/>
          <w:tab w:val="left" w:pos="6840"/>
          <w:tab w:val="left" w:pos="7380"/>
          <w:tab w:val="left" w:pos="9180"/>
        </w:tabs>
        <w:jc w:val="both"/>
        <w:rPr>
          <w:rFonts w:ascii="Arial" w:hAnsi="Arial" w:cs="Arial"/>
          <w:szCs w:val="22"/>
        </w:rPr>
      </w:pPr>
      <w:r w:rsidRPr="00247393">
        <w:rPr>
          <w:rFonts w:ascii="Arial" w:hAnsi="Arial" w:cs="Arial"/>
          <w:szCs w:val="22"/>
        </w:rPr>
        <w:t xml:space="preserve">For additional information, please contact Contract Administration at </w:t>
      </w:r>
      <w:hyperlink r:id="rId10" w:history="1">
        <w:r w:rsidRPr="00247393">
          <w:rPr>
            <w:rStyle w:val="Hyperlink"/>
            <w:rFonts w:ascii="Arial" w:hAnsi="Arial" w:cs="Arial"/>
            <w:szCs w:val="22"/>
          </w:rPr>
          <w:t>ContractAdmin@prpa.org</w:t>
        </w:r>
      </w:hyperlink>
      <w:r w:rsidRPr="00247393">
        <w:rPr>
          <w:rFonts w:ascii="Arial" w:hAnsi="Arial" w:cs="Arial"/>
          <w:szCs w:val="22"/>
        </w:rPr>
        <w:t>.</w:t>
      </w:r>
    </w:p>
    <w:p w:rsidR="002F30E9" w:rsidRPr="00247393" w:rsidRDefault="002F30E9" w:rsidP="002F30E9">
      <w:pPr>
        <w:ind w:left="3600" w:firstLine="1530"/>
        <w:jc w:val="both"/>
        <w:rPr>
          <w:rFonts w:ascii="Arial" w:hAnsi="Arial" w:cs="Arial"/>
          <w:szCs w:val="22"/>
        </w:rPr>
      </w:pPr>
      <w:r w:rsidRPr="00247393">
        <w:rPr>
          <w:rFonts w:ascii="Arial" w:hAnsi="Arial" w:cs="Arial"/>
          <w:szCs w:val="22"/>
        </w:rPr>
        <w:t xml:space="preserve">          </w:t>
      </w:r>
    </w:p>
    <w:p w:rsidR="00C3339C" w:rsidRPr="00247393" w:rsidRDefault="002F30E9" w:rsidP="00C3339C">
      <w:pPr>
        <w:jc w:val="right"/>
        <w:rPr>
          <w:rFonts w:ascii="Arial" w:hAnsi="Arial" w:cs="Arial"/>
          <w:szCs w:val="22"/>
        </w:rPr>
      </w:pPr>
      <w:r w:rsidRPr="00247393">
        <w:rPr>
          <w:rFonts w:ascii="Arial" w:hAnsi="Arial" w:cs="Arial"/>
          <w:szCs w:val="22"/>
        </w:rPr>
        <w:t>PLATTE RIVER POWER AUTHORITY</w:t>
      </w:r>
    </w:p>
    <w:p w:rsidR="008C2B4B" w:rsidRPr="00247393" w:rsidRDefault="002F30E9" w:rsidP="00C3339C">
      <w:pPr>
        <w:jc w:val="right"/>
        <w:rPr>
          <w:rFonts w:ascii="Arial" w:hAnsi="Arial" w:cs="Arial"/>
          <w:szCs w:val="22"/>
        </w:rPr>
      </w:pPr>
      <w:r w:rsidRPr="00247393">
        <w:rPr>
          <w:rFonts w:ascii="Arial" w:hAnsi="Arial" w:cs="Arial"/>
          <w:szCs w:val="22"/>
        </w:rPr>
        <w:t>Contract Administration Department</w:t>
      </w:r>
    </w:p>
    <w:sectPr w:rsidR="008C2B4B" w:rsidRPr="00247393" w:rsidSect="00C333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42D8E"/>
    <w:multiLevelType w:val="multilevel"/>
    <w:tmpl w:val="18FCED78"/>
    <w:lvl w:ilvl="0">
      <w:start w:val="1"/>
      <w:numFmt w:val="upperRoman"/>
      <w:pStyle w:val="Heading1"/>
      <w:suff w:val="space"/>
      <w:lvlText w:val="Article %1."/>
      <w:lvlJc w:val="left"/>
      <w:pPr>
        <w:ind w:left="0" w:firstLine="0"/>
      </w:pPr>
      <w:rPr>
        <w:rFonts w:ascii="Book Antiqua" w:hAnsi="Book Antiqua" w:cs="Times New Roman" w:hint="default"/>
        <w:b/>
        <w:bCs w:val="0"/>
        <w:i w:val="0"/>
        <w:iCs w:val="0"/>
        <w:caps/>
        <w:smallCaps w:val="0"/>
        <w:strike w:val="0"/>
        <w:dstrike w:val="0"/>
        <w:noProof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lvlText w:val="Section %1.%2"/>
      <w:lvlJc w:val="left"/>
      <w:pPr>
        <w:ind w:left="-1560" w:firstLine="0"/>
      </w:pPr>
      <w:rPr>
        <w:rFonts w:hint="default"/>
      </w:rPr>
    </w:lvl>
    <w:lvl w:ilvl="2">
      <w:start w:val="1"/>
      <w:numFmt w:val="lowerLetter"/>
      <w:pStyle w:val="Heading3"/>
      <w:lvlText w:val="(%3)"/>
      <w:lvlJc w:val="left"/>
      <w:pPr>
        <w:ind w:left="-840" w:hanging="432"/>
      </w:pPr>
      <w:rPr>
        <w:rFonts w:hint="default"/>
      </w:rPr>
    </w:lvl>
    <w:lvl w:ilvl="3">
      <w:start w:val="1"/>
      <w:numFmt w:val="lowerRoman"/>
      <w:pStyle w:val="Heading4"/>
      <w:lvlText w:val="(%4)"/>
      <w:lvlJc w:val="right"/>
      <w:pPr>
        <w:ind w:left="-696" w:hanging="144"/>
      </w:pPr>
      <w:rPr>
        <w:rFonts w:hint="default"/>
      </w:rPr>
    </w:lvl>
    <w:lvl w:ilvl="4">
      <w:start w:val="1"/>
      <w:numFmt w:val="decimal"/>
      <w:pStyle w:val="Heading5"/>
      <w:lvlText w:val="%5)"/>
      <w:lvlJc w:val="left"/>
      <w:pPr>
        <w:ind w:left="-552" w:hanging="432"/>
      </w:pPr>
      <w:rPr>
        <w:rFonts w:hint="default"/>
      </w:rPr>
    </w:lvl>
    <w:lvl w:ilvl="5">
      <w:start w:val="1"/>
      <w:numFmt w:val="lowerLetter"/>
      <w:pStyle w:val="Heading6"/>
      <w:lvlText w:val="%6)"/>
      <w:lvlJc w:val="left"/>
      <w:pPr>
        <w:ind w:left="-408" w:hanging="432"/>
      </w:pPr>
      <w:rPr>
        <w:rFonts w:hint="default"/>
      </w:rPr>
    </w:lvl>
    <w:lvl w:ilvl="6">
      <w:start w:val="1"/>
      <w:numFmt w:val="lowerRoman"/>
      <w:pStyle w:val="Heading7"/>
      <w:lvlText w:val="%7)"/>
      <w:lvlJc w:val="right"/>
      <w:pPr>
        <w:ind w:left="-264" w:hanging="288"/>
      </w:pPr>
      <w:rPr>
        <w:rFonts w:hint="default"/>
      </w:rPr>
    </w:lvl>
    <w:lvl w:ilvl="7">
      <w:start w:val="1"/>
      <w:numFmt w:val="lowerLetter"/>
      <w:pStyle w:val="Heading8"/>
      <w:lvlText w:val="%8."/>
      <w:lvlJc w:val="left"/>
      <w:pPr>
        <w:ind w:left="-120" w:hanging="432"/>
      </w:pPr>
      <w:rPr>
        <w:rFonts w:hint="default"/>
      </w:rPr>
    </w:lvl>
    <w:lvl w:ilvl="8">
      <w:start w:val="1"/>
      <w:numFmt w:val="lowerRoman"/>
      <w:pStyle w:val="Heading9"/>
      <w:lvlText w:val="%9."/>
      <w:lvlJc w:val="right"/>
      <w:pPr>
        <w:ind w:left="24" w:hanging="14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wsDCyNDQyMjexNLZU0lEKTi0uzszPAykwrAUAEITFQCwAAAA="/>
  </w:docVars>
  <w:rsids>
    <w:rsidRoot w:val="002F30E9"/>
    <w:rsid w:val="00132638"/>
    <w:rsid w:val="00247393"/>
    <w:rsid w:val="0026153B"/>
    <w:rsid w:val="002F30E9"/>
    <w:rsid w:val="00595B14"/>
    <w:rsid w:val="008C2B4B"/>
    <w:rsid w:val="00B03460"/>
    <w:rsid w:val="00C3339C"/>
    <w:rsid w:val="00EA4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E9C8E"/>
  <w15:chartTrackingRefBased/>
  <w15:docId w15:val="{7FA524A7-DB00-4B9E-9354-888935927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0E9"/>
    <w:pPr>
      <w:spacing w:after="0" w:line="240" w:lineRule="auto"/>
    </w:pPr>
    <w:rPr>
      <w:rFonts w:ascii="Palatino" w:eastAsia="Times New Roman" w:hAnsi="Palatino" w:cs="Times New Roman"/>
      <w:szCs w:val="20"/>
    </w:rPr>
  </w:style>
  <w:style w:type="paragraph" w:styleId="Heading1">
    <w:name w:val="heading 1"/>
    <w:basedOn w:val="Normal"/>
    <w:next w:val="Normal"/>
    <w:link w:val="Heading1Char"/>
    <w:uiPriority w:val="9"/>
    <w:qFormat/>
    <w:rsid w:val="002F30E9"/>
    <w:pPr>
      <w:keepNext/>
      <w:numPr>
        <w:numId w:val="1"/>
      </w:numPr>
      <w:jc w:val="center"/>
      <w:outlineLvl w:val="0"/>
    </w:pPr>
    <w:rPr>
      <w:rFonts w:ascii="Arial" w:hAnsi="Arial"/>
      <w:b/>
      <w:sz w:val="24"/>
      <w:szCs w:val="24"/>
    </w:rPr>
  </w:style>
  <w:style w:type="paragraph" w:styleId="Heading3">
    <w:name w:val="heading 3"/>
    <w:basedOn w:val="Normal"/>
    <w:next w:val="Normal"/>
    <w:link w:val="Heading3Char"/>
    <w:uiPriority w:val="9"/>
    <w:semiHidden/>
    <w:unhideWhenUsed/>
    <w:qFormat/>
    <w:rsid w:val="002F30E9"/>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2F30E9"/>
    <w:pPr>
      <w:keepNext/>
      <w:keepLines/>
      <w:numPr>
        <w:ilvl w:val="3"/>
        <w:numId w:val="1"/>
      </w:numPr>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2F30E9"/>
    <w:pPr>
      <w:keepNext/>
      <w:keepLines/>
      <w:numPr>
        <w:ilvl w:val="4"/>
        <w:numId w:val="1"/>
      </w:numPr>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2F30E9"/>
    <w:pPr>
      <w:keepNext/>
      <w:keepLines/>
      <w:numPr>
        <w:ilvl w:val="5"/>
        <w:numId w:val="1"/>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2F30E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F30E9"/>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2F30E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0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0E9"/>
    <w:rPr>
      <w:rFonts w:ascii="Segoe UI" w:hAnsi="Segoe UI" w:cs="Segoe UI"/>
      <w:sz w:val="18"/>
      <w:szCs w:val="18"/>
    </w:rPr>
  </w:style>
  <w:style w:type="character" w:customStyle="1" w:styleId="Heading1Char">
    <w:name w:val="Heading 1 Char"/>
    <w:basedOn w:val="DefaultParagraphFont"/>
    <w:link w:val="Heading1"/>
    <w:uiPriority w:val="9"/>
    <w:rsid w:val="002F30E9"/>
    <w:rPr>
      <w:rFonts w:ascii="Arial" w:eastAsia="Times New Roman" w:hAnsi="Arial" w:cs="Times New Roman"/>
      <w:b/>
      <w:sz w:val="24"/>
      <w:szCs w:val="24"/>
    </w:rPr>
  </w:style>
  <w:style w:type="character" w:customStyle="1" w:styleId="Heading3Char">
    <w:name w:val="Heading 3 Char"/>
    <w:basedOn w:val="DefaultParagraphFont"/>
    <w:link w:val="Heading3"/>
    <w:uiPriority w:val="9"/>
    <w:semiHidden/>
    <w:rsid w:val="002F30E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2F30E9"/>
    <w:rPr>
      <w:rFonts w:asciiTheme="majorHAnsi" w:eastAsiaTheme="majorEastAsia" w:hAnsiTheme="majorHAnsi" w:cstheme="majorBidi"/>
      <w:b/>
      <w:bCs/>
      <w:i/>
      <w:iCs/>
      <w:color w:val="4472C4" w:themeColor="accent1"/>
      <w:szCs w:val="20"/>
    </w:rPr>
  </w:style>
  <w:style w:type="character" w:customStyle="1" w:styleId="Heading5Char">
    <w:name w:val="Heading 5 Char"/>
    <w:basedOn w:val="DefaultParagraphFont"/>
    <w:link w:val="Heading5"/>
    <w:uiPriority w:val="9"/>
    <w:semiHidden/>
    <w:rsid w:val="002F30E9"/>
    <w:rPr>
      <w:rFonts w:asciiTheme="majorHAnsi" w:eastAsiaTheme="majorEastAsia" w:hAnsiTheme="majorHAnsi" w:cstheme="majorBidi"/>
      <w:color w:val="1F3763" w:themeColor="accent1" w:themeShade="7F"/>
      <w:szCs w:val="20"/>
    </w:rPr>
  </w:style>
  <w:style w:type="character" w:customStyle="1" w:styleId="Heading6Char">
    <w:name w:val="Heading 6 Char"/>
    <w:basedOn w:val="DefaultParagraphFont"/>
    <w:link w:val="Heading6"/>
    <w:uiPriority w:val="9"/>
    <w:semiHidden/>
    <w:rsid w:val="002F30E9"/>
    <w:rPr>
      <w:rFonts w:asciiTheme="majorHAnsi" w:eastAsiaTheme="majorEastAsia" w:hAnsiTheme="majorHAnsi" w:cstheme="majorBidi"/>
      <w:i/>
      <w:iCs/>
      <w:color w:val="1F3763" w:themeColor="accent1" w:themeShade="7F"/>
      <w:szCs w:val="20"/>
    </w:rPr>
  </w:style>
  <w:style w:type="character" w:customStyle="1" w:styleId="Heading7Char">
    <w:name w:val="Heading 7 Char"/>
    <w:basedOn w:val="DefaultParagraphFont"/>
    <w:link w:val="Heading7"/>
    <w:uiPriority w:val="9"/>
    <w:semiHidden/>
    <w:rsid w:val="002F30E9"/>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uiPriority w:val="9"/>
    <w:rsid w:val="002F30E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F30E9"/>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rsid w:val="002F30E9"/>
    <w:rPr>
      <w:color w:val="0000FF"/>
      <w:u w:val="single"/>
    </w:rPr>
  </w:style>
  <w:style w:type="paragraph" w:customStyle="1" w:styleId="WPNormal">
    <w:name w:val="WP_Normal"/>
    <w:basedOn w:val="Normal"/>
    <w:link w:val="WPNormalChar"/>
    <w:rsid w:val="002F30E9"/>
    <w:pPr>
      <w:widowControl w:val="0"/>
    </w:pPr>
    <w:rPr>
      <w:snapToGrid w:val="0"/>
    </w:rPr>
  </w:style>
  <w:style w:type="table" w:styleId="TableGrid">
    <w:name w:val="Table Grid"/>
    <w:basedOn w:val="TableNormal"/>
    <w:rsid w:val="002F30E9"/>
    <w:pPr>
      <w:spacing w:after="0" w:line="240" w:lineRule="auto"/>
      <w:ind w:firstLine="360"/>
    </w:pPr>
    <w:rPr>
      <w:rFonts w:ascii="Calibri" w:eastAsia="Calibri" w:hAnsi="Calibri"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2F30E9"/>
    <w:rPr>
      <w:sz w:val="16"/>
      <w:szCs w:val="16"/>
    </w:rPr>
  </w:style>
  <w:style w:type="paragraph" w:styleId="CommentText">
    <w:name w:val="annotation text"/>
    <w:basedOn w:val="Normal"/>
    <w:link w:val="CommentTextChar"/>
    <w:rsid w:val="002F30E9"/>
    <w:rPr>
      <w:sz w:val="20"/>
    </w:rPr>
  </w:style>
  <w:style w:type="character" w:customStyle="1" w:styleId="CommentTextChar">
    <w:name w:val="Comment Text Char"/>
    <w:basedOn w:val="DefaultParagraphFont"/>
    <w:link w:val="CommentText"/>
    <w:rsid w:val="002F30E9"/>
    <w:rPr>
      <w:rFonts w:ascii="Palatino" w:eastAsia="Times New Roman" w:hAnsi="Palatino" w:cs="Times New Roman"/>
      <w:sz w:val="20"/>
      <w:szCs w:val="20"/>
    </w:rPr>
  </w:style>
  <w:style w:type="character" w:customStyle="1" w:styleId="WPNormalChar">
    <w:name w:val="WP_Normal Char"/>
    <w:basedOn w:val="DefaultParagraphFont"/>
    <w:link w:val="WPNormal"/>
    <w:rsid w:val="002F30E9"/>
    <w:rPr>
      <w:rFonts w:ascii="Palatino" w:eastAsia="Times New Roman" w:hAnsi="Palatino"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actAdmin@prpa.org" TargetMode="External"/><Relationship Id="rId3" Type="http://schemas.openxmlformats.org/officeDocument/2006/relationships/settings" Target="settings.xml"/><Relationship Id="rId7" Type="http://schemas.openxmlformats.org/officeDocument/2006/relationships/hyperlink" Target="mailto:ContractAdmin@prp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pa.org/financial-information/contract-administration/" TargetMode="External"/><Relationship Id="rId11" Type="http://schemas.openxmlformats.org/officeDocument/2006/relationships/fontTable" Target="fontTable.xml"/><Relationship Id="rId5" Type="http://schemas.openxmlformats.org/officeDocument/2006/relationships/hyperlink" Target="mailto:ContractAdmin@prpa.org" TargetMode="External"/><Relationship Id="rId10" Type="http://schemas.openxmlformats.org/officeDocument/2006/relationships/hyperlink" Target="mailto:ContractAdmin@prpa.org" TargetMode="External"/><Relationship Id="rId4" Type="http://schemas.openxmlformats.org/officeDocument/2006/relationships/webSettings" Target="webSettings.xml"/><Relationship Id="rId9" Type="http://schemas.openxmlformats.org/officeDocument/2006/relationships/hyperlink" Target="mailto:ContractAdmin@pr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Platte River Power Authority</dc:creator>
  <cp:keywords/>
  <dc:description/>
  <cp:lastModifiedBy>Platte River Power Authority</cp:lastModifiedBy>
  <cp:revision>6</cp:revision>
  <dcterms:created xsi:type="dcterms:W3CDTF">2021-09-01T22:18:00Z</dcterms:created>
  <dcterms:modified xsi:type="dcterms:W3CDTF">2021-09-01T22:49:00Z</dcterms:modified>
</cp:coreProperties>
</file>